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39" w:rsidRPr="00E75239" w:rsidRDefault="00E75239" w:rsidP="00E7523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39">
        <w:rPr>
          <w:rFonts w:ascii="Times New Roman" w:hAnsi="Times New Roman" w:cs="Times New Roman"/>
          <w:b/>
          <w:sz w:val="28"/>
          <w:szCs w:val="28"/>
        </w:rPr>
        <w:t xml:space="preserve">Сведения о наличии оборудованных </w:t>
      </w:r>
      <w:r w:rsidR="00FC4E9B">
        <w:rPr>
          <w:rFonts w:ascii="Times New Roman" w:hAnsi="Times New Roman" w:cs="Times New Roman"/>
          <w:b/>
          <w:sz w:val="28"/>
          <w:szCs w:val="28"/>
        </w:rPr>
        <w:t>групп детского сада</w:t>
      </w:r>
    </w:p>
    <w:p w:rsidR="00E75239" w:rsidRPr="00E75239" w:rsidRDefault="00E75239" w:rsidP="00E75239">
      <w:pPr>
        <w:pStyle w:val="2"/>
        <w:shd w:val="clear" w:color="auto" w:fill="auto"/>
        <w:spacing w:before="0" w:line="240" w:lineRule="auto"/>
        <w:ind w:left="140" w:right="100" w:firstLine="567"/>
        <w:rPr>
          <w:sz w:val="28"/>
          <w:szCs w:val="28"/>
        </w:rPr>
      </w:pPr>
      <w:r w:rsidRPr="00E75239">
        <w:rPr>
          <w:sz w:val="28"/>
          <w:szCs w:val="28"/>
        </w:rPr>
        <w:t xml:space="preserve">Помещение группы разделено на небольшие </w:t>
      </w:r>
      <w:proofErr w:type="spellStart"/>
      <w:r w:rsidRPr="00E75239">
        <w:rPr>
          <w:sz w:val="28"/>
          <w:szCs w:val="28"/>
        </w:rPr>
        <w:t>субпространства</w:t>
      </w:r>
      <w:proofErr w:type="spellEnd"/>
      <w:r w:rsidRPr="00E75239">
        <w:rPr>
          <w:sz w:val="28"/>
          <w:szCs w:val="28"/>
        </w:rPr>
        <w:t xml:space="preserve"> - так называемые центры активности (далее - Центры). Количество и организация Центров варьируется в зависимости от возможностей помещения и возраста детей. Пространство группы может быть разделено на Центры активности с помощью невысоких, устойчивых и прочных шкафов (полок) предпочтительно из натурального дерева. В шкафах оборудованы отделения (игровые модули), закрывающиеся дверцами.</w:t>
      </w:r>
    </w:p>
    <w:p w:rsidR="00E75239" w:rsidRPr="00E75239" w:rsidRDefault="00E75239" w:rsidP="00E75239">
      <w:pPr>
        <w:pStyle w:val="2"/>
        <w:shd w:val="clear" w:color="auto" w:fill="auto"/>
        <w:spacing w:before="0" w:line="240" w:lineRule="auto"/>
        <w:ind w:left="140" w:right="100"/>
        <w:rPr>
          <w:sz w:val="28"/>
          <w:szCs w:val="28"/>
        </w:rPr>
      </w:pPr>
    </w:p>
    <w:tbl>
      <w:tblPr>
        <w:tblW w:w="146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2658"/>
        <w:gridCol w:w="9446"/>
      </w:tblGrid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 xml:space="preserve">Центр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>спортивный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Расширение индивидуального двигательного опыта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31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Большие надувные мячи (2—3 штуки)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5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Мячи малые и средние разных цветов (по 4—5 штук).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Обручи (3—4 штуки).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5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Флажки разных цветов (8—10 штук).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Ленты разных цветов на колечках (8—10 штук).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Тонкий канат, веревки.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Кубики маленькие и средние разных цветов (по 8—10 штук).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 xml:space="preserve">Оборудование для </w:t>
            </w:r>
            <w:proofErr w:type="spellStart"/>
            <w:r w:rsidRPr="00E75239">
              <w:rPr>
                <w:rStyle w:val="105pt0pt"/>
                <w:sz w:val="28"/>
                <w:szCs w:val="28"/>
              </w:rPr>
              <w:t>подлезания</w:t>
            </w:r>
            <w:proofErr w:type="spellEnd"/>
            <w:r w:rsidRPr="00E75239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Pr="00E75239">
              <w:rPr>
                <w:rStyle w:val="105pt0pt"/>
                <w:sz w:val="28"/>
                <w:szCs w:val="28"/>
              </w:rPr>
              <w:t>перелезания</w:t>
            </w:r>
            <w:proofErr w:type="spellEnd"/>
            <w:r w:rsidRPr="00E75239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Pr="00E75239">
              <w:rPr>
                <w:rStyle w:val="105pt0pt"/>
                <w:sz w:val="28"/>
                <w:szCs w:val="28"/>
              </w:rPr>
              <w:t>пролезания</w:t>
            </w:r>
            <w:proofErr w:type="spellEnd"/>
            <w:r w:rsidRPr="00E75239">
              <w:rPr>
                <w:rStyle w:val="105pt0pt"/>
                <w:sz w:val="28"/>
                <w:szCs w:val="28"/>
              </w:rPr>
              <w:t>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Массажные мячики разных цветов (8—10 штук).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Массажные коврики и ребристые дорожки.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80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>Нетрадиционное спортивное оборудование (</w:t>
            </w:r>
            <w:proofErr w:type="spellStart"/>
            <w:r w:rsidRPr="00E75239">
              <w:rPr>
                <w:rStyle w:val="105pt0pt"/>
                <w:sz w:val="28"/>
                <w:szCs w:val="28"/>
              </w:rPr>
              <w:t>мячи-сокс</w:t>
            </w:r>
            <w:proofErr w:type="spellEnd"/>
            <w:r w:rsidRPr="00E75239">
              <w:rPr>
                <w:rStyle w:val="105pt0pt"/>
                <w:sz w:val="28"/>
                <w:szCs w:val="28"/>
              </w:rPr>
              <w:t xml:space="preserve">; </w:t>
            </w:r>
            <w:proofErr w:type="spellStart"/>
            <w:r w:rsidRPr="00E75239">
              <w:rPr>
                <w:rStyle w:val="105pt0pt"/>
                <w:sz w:val="28"/>
                <w:szCs w:val="28"/>
              </w:rPr>
              <w:t>гантельки</w:t>
            </w:r>
            <w:proofErr w:type="spellEnd"/>
            <w:r w:rsidRPr="00E75239">
              <w:rPr>
                <w:rStyle w:val="105pt0pt"/>
                <w:sz w:val="28"/>
                <w:szCs w:val="28"/>
              </w:rPr>
              <w:t xml:space="preserve"> из пластиковых бутылочек, наполненных песком и т.п.).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6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75239">
              <w:rPr>
                <w:rStyle w:val="105pt0pt"/>
                <w:sz w:val="28"/>
                <w:szCs w:val="28"/>
              </w:rPr>
              <w:t xml:space="preserve">Забавная </w:t>
            </w:r>
            <w:proofErr w:type="spellStart"/>
            <w:r w:rsidRPr="00E75239">
              <w:rPr>
                <w:rStyle w:val="105pt0pt"/>
                <w:sz w:val="28"/>
                <w:szCs w:val="28"/>
              </w:rPr>
              <w:t>игрушка-кольцеброс</w:t>
            </w:r>
            <w:proofErr w:type="spellEnd"/>
            <w:r w:rsidRPr="00E75239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proofErr w:type="spellStart"/>
            <w:r w:rsidRPr="00E75239">
              <w:rPr>
                <w:b/>
                <w:spacing w:val="0"/>
                <w:sz w:val="28"/>
                <w:szCs w:val="28"/>
              </w:rPr>
              <w:t>Минилаборатория</w:t>
            </w:r>
            <w:proofErr w:type="spellEnd"/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Стол с емкостями для воды, песка, глины и рабочей поверхностью из пластика.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7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Резиновый коврик.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7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Халатики.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7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Нарукавники.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90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  <w:proofErr w:type="gramStart"/>
            <w:r w:rsidRPr="00E75239">
              <w:rPr>
                <w:sz w:val="28"/>
                <w:szCs w:val="28"/>
              </w:rPr>
              <w:t>Природный материал: песок, вода, глина, камешки, ракушки, деревянные плашки, различные плоды.</w:t>
            </w:r>
            <w:proofErr w:type="gramEnd"/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7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Пищевые красители.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14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  <w:proofErr w:type="gramStart"/>
            <w:r w:rsidRPr="00E75239">
              <w:rPr>
                <w:sz w:val="28"/>
                <w:szCs w:val="28"/>
              </w:rPr>
              <w:t>Емкости разной вместимости, ложки, лопатки, палочки, трубочки для коктейля, воронки, сито, формочки.</w:t>
            </w:r>
            <w:proofErr w:type="gramEnd"/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Игрушки для игр с водой.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7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lastRenderedPageBreak/>
              <w:t>Несколько комнатных растений.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Леечки.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Палочки для рыхления почвы.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8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Опрыскиватель.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spellStart"/>
            <w:r w:rsidRPr="00E75239">
              <w:rPr>
                <w:sz w:val="28"/>
                <w:szCs w:val="28"/>
              </w:rPr>
              <w:t>Коврограф</w:t>
            </w:r>
            <w:proofErr w:type="spellEnd"/>
            <w:r w:rsidRPr="00E75239">
              <w:rPr>
                <w:sz w:val="28"/>
                <w:szCs w:val="28"/>
              </w:rPr>
              <w:t>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Игра «Волшебное дерево»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lastRenderedPageBreak/>
              <w:t>Центр математических игр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Расширение познавательного и сенсорного опыта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1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spellStart"/>
            <w:r w:rsidRPr="00E75239">
              <w:rPr>
                <w:sz w:val="28"/>
                <w:szCs w:val="28"/>
              </w:rPr>
              <w:t>Коврограф</w:t>
            </w:r>
            <w:proofErr w:type="spellEnd"/>
            <w:r w:rsidRPr="00E75239">
              <w:rPr>
                <w:sz w:val="28"/>
                <w:szCs w:val="28"/>
              </w:rPr>
              <w:t>, наборное полотно, магнитная доска.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41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Комплект геометрических фигур (круги, квадраты и треугольники разных размеров, окрашенные в основные цвета).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3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Предметы и изображения предметов различной геометрической формы.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89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Объемные геометрические формы (кубы и шары разного размера, окрашенные в основные цвета).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42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Разнообразный счетный материал (предметные картинки, мелкие игрушки и предметы, природный материал).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«</w:t>
            </w:r>
            <w:proofErr w:type="spellStart"/>
            <w:r w:rsidRPr="00E75239">
              <w:rPr>
                <w:sz w:val="28"/>
                <w:szCs w:val="28"/>
              </w:rPr>
              <w:t>Играйка</w:t>
            </w:r>
            <w:proofErr w:type="spellEnd"/>
            <w:r w:rsidRPr="00E75239">
              <w:rPr>
                <w:sz w:val="28"/>
                <w:szCs w:val="28"/>
              </w:rPr>
              <w:t xml:space="preserve"> 3» для развития математических способностей.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 xml:space="preserve">Блоки </w:t>
            </w:r>
            <w:proofErr w:type="spellStart"/>
            <w:r w:rsidRPr="00E75239">
              <w:rPr>
                <w:sz w:val="28"/>
                <w:szCs w:val="28"/>
              </w:rPr>
              <w:t>Дьенеша</w:t>
            </w:r>
            <w:proofErr w:type="spellEnd"/>
            <w:r w:rsidRPr="00E75239">
              <w:rPr>
                <w:sz w:val="28"/>
                <w:szCs w:val="28"/>
              </w:rPr>
              <w:t xml:space="preserve"> для самых маленьких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4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 xml:space="preserve">Палочки </w:t>
            </w:r>
            <w:proofErr w:type="spellStart"/>
            <w:r w:rsidRPr="00E75239">
              <w:rPr>
                <w:sz w:val="28"/>
                <w:szCs w:val="28"/>
              </w:rPr>
              <w:t>Кюизенера</w:t>
            </w:r>
            <w:proofErr w:type="spellEnd"/>
            <w:r w:rsidRPr="00E75239">
              <w:rPr>
                <w:sz w:val="28"/>
                <w:szCs w:val="28"/>
              </w:rPr>
              <w:t>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«Геометрический паровозик».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 xml:space="preserve">Игры из серии «Учись, играя» 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 xml:space="preserve">Центр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>строительства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Проживание, преобразование познавательного опыта в продуктивной деятельности</w:t>
            </w:r>
          </w:p>
          <w:p w:rsidR="00E75239" w:rsidRPr="00E75239" w:rsidRDefault="00E75239" w:rsidP="00E75239">
            <w:pPr>
              <w:pStyle w:val="3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Развитие ручной умелости, творчества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Напольный строительный материал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Настольный строительный материал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Пластмассовые конструкторы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Конструкторы с металлическими деталями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Схемы и модели для всех видов конструкторов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Транспортные игрушки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Схемы, иллюстрации отдельных построек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Игрушки-вкладыши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 xml:space="preserve">Центр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>сюжетно-ролевых игр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 xml:space="preserve">Реализация ребенком полученных и имеющихся </w:t>
            </w:r>
            <w:r w:rsidRPr="00E75239">
              <w:rPr>
                <w:spacing w:val="0"/>
                <w:sz w:val="28"/>
                <w:szCs w:val="28"/>
              </w:rPr>
              <w:lastRenderedPageBreak/>
              <w:t>знаний об окружающем мире в игре</w:t>
            </w:r>
          </w:p>
          <w:p w:rsidR="00E75239" w:rsidRPr="00E75239" w:rsidRDefault="00E75239" w:rsidP="00E75239">
            <w:pPr>
              <w:pStyle w:val="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Накопление жизненного опыта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proofErr w:type="gramStart"/>
            <w:r w:rsidRPr="00E75239">
              <w:rPr>
                <w:spacing w:val="0"/>
                <w:sz w:val="28"/>
                <w:szCs w:val="28"/>
              </w:rPr>
              <w:lastRenderedPageBreak/>
              <w:t>Атрибутика для сюжетно-ролевых игр («Семья», «Больница», «Магазин», «Парикмахерская», «Армия», «Моряки», «Стройка», «Гараж»)</w:t>
            </w:r>
            <w:proofErr w:type="gramEnd"/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Предметы-заместители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lastRenderedPageBreak/>
              <w:t xml:space="preserve">Центр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>безопасности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Дидактические и настольно-печатные игры по профилактике ДТП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Макеты улиц города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Дорожные знаки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Набор мелких машин для игры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 xml:space="preserve">Центр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>литературы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Формировать умение самостоятельно работать с книгой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Детская художественная литература в соответствии с возрастом детей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Альбомы для рассматривания (по ознакомлению с художественной литературой)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Портреты детских поэтов и писателей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Тематические выставки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>Центр театра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Развитие творческих способностей ребенка, стремления проявить себя в играх-драматизациях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Ширмы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Элементы костюмов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Различные виды театров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Предметы декораций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>Центр искусств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Проживание, преобразование познавательного опыта в продуктивной деятельности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 xml:space="preserve">Развитие ручной </w:t>
            </w:r>
            <w:r w:rsidRPr="00E75239">
              <w:rPr>
                <w:spacing w:val="0"/>
                <w:sz w:val="28"/>
                <w:szCs w:val="28"/>
              </w:rPr>
              <w:lastRenderedPageBreak/>
              <w:t>умелости, творчества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4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lastRenderedPageBreak/>
              <w:t>Толстые восковые и акварельные мелки.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Цветной мел.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Цветные карандаши.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Гуашь.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4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Акварельные краски для рисования пальчиками.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Пластилин.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5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Цветная и белая бумага.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4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lastRenderedPageBreak/>
              <w:t>Картон.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Обои.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Наклейки.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Ткани.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Самоклеящаяся пленка.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Кисточки для рисования.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Поролон.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Печатки, клише.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Клеевые карандаши.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Наборное полотно.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Доска.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51"/>
              </w:tabs>
              <w:spacing w:before="0" w:after="0" w:line="240" w:lineRule="auto"/>
              <w:rPr>
                <w:sz w:val="28"/>
                <w:szCs w:val="28"/>
              </w:rPr>
            </w:pPr>
            <w:proofErr w:type="spellStart"/>
            <w:r w:rsidRPr="00E75239">
              <w:rPr>
                <w:sz w:val="28"/>
                <w:szCs w:val="28"/>
              </w:rPr>
              <w:t>Коврограф</w:t>
            </w:r>
            <w:proofErr w:type="spellEnd"/>
            <w:r w:rsidRPr="00E75239">
              <w:rPr>
                <w:sz w:val="28"/>
                <w:szCs w:val="28"/>
              </w:rPr>
              <w:t>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Магнитная доска.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Наборы открыток, картинки, книги и альбомы с иллюстрациями, предметные картинки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Предметы народно-прикладного искусства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lastRenderedPageBreak/>
              <w:t>Центр музыки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Развитие творческих способностей в самостоятельной ритмической деятельности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Детские музыкальные инструменты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Портреты композиторов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Магнитофон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Набор аудиозаписей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Музыкальные игрушки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Самодельные музыкальные инструменты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E75239">
              <w:rPr>
                <w:spacing w:val="0"/>
                <w:sz w:val="28"/>
                <w:szCs w:val="28"/>
              </w:rPr>
              <w:t>Музыкально-дидактические игры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i/>
                <w:spacing w:val="0"/>
                <w:sz w:val="28"/>
                <w:szCs w:val="28"/>
              </w:rPr>
            </w:pPr>
            <w:r w:rsidRPr="00E75239">
              <w:rPr>
                <w:b/>
                <w:i/>
                <w:spacing w:val="0"/>
                <w:sz w:val="28"/>
                <w:szCs w:val="28"/>
              </w:rPr>
              <w:t xml:space="preserve">Центр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i/>
                <w:spacing w:val="0"/>
                <w:sz w:val="28"/>
                <w:szCs w:val="28"/>
              </w:rPr>
            </w:pPr>
            <w:r w:rsidRPr="00E75239">
              <w:rPr>
                <w:b/>
                <w:i/>
                <w:spacing w:val="0"/>
                <w:sz w:val="28"/>
                <w:szCs w:val="28"/>
              </w:rPr>
              <w:t>краеведения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i/>
                <w:spacing w:val="0"/>
                <w:sz w:val="28"/>
                <w:szCs w:val="28"/>
              </w:rPr>
            </w:pPr>
            <w:r w:rsidRPr="00E75239">
              <w:rPr>
                <w:i/>
                <w:spacing w:val="0"/>
                <w:sz w:val="28"/>
                <w:szCs w:val="28"/>
              </w:rPr>
              <w:t>Расширение краеведческих представлений ребенка, накопление познавательного опыта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i/>
                <w:spacing w:val="0"/>
                <w:sz w:val="28"/>
                <w:szCs w:val="28"/>
              </w:rPr>
            </w:pPr>
            <w:r w:rsidRPr="00E75239">
              <w:rPr>
                <w:i/>
                <w:spacing w:val="0"/>
                <w:sz w:val="28"/>
                <w:szCs w:val="28"/>
              </w:rPr>
              <w:t xml:space="preserve">Государственная символика, символика Владимирского края, символика </w:t>
            </w:r>
            <w:proofErr w:type="spellStart"/>
            <w:r w:rsidRPr="00E75239">
              <w:rPr>
                <w:i/>
                <w:spacing w:val="0"/>
                <w:sz w:val="28"/>
                <w:szCs w:val="28"/>
              </w:rPr>
              <w:t>Коврова</w:t>
            </w:r>
            <w:proofErr w:type="spellEnd"/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i/>
                <w:spacing w:val="0"/>
                <w:sz w:val="28"/>
                <w:szCs w:val="28"/>
              </w:rPr>
            </w:pPr>
            <w:r w:rsidRPr="00E75239">
              <w:rPr>
                <w:i/>
                <w:spacing w:val="0"/>
                <w:sz w:val="28"/>
                <w:szCs w:val="28"/>
              </w:rPr>
              <w:t>Образцы русских костюмов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i/>
                <w:spacing w:val="0"/>
                <w:sz w:val="28"/>
                <w:szCs w:val="28"/>
              </w:rPr>
            </w:pPr>
            <w:r w:rsidRPr="00E75239">
              <w:rPr>
                <w:i/>
                <w:spacing w:val="0"/>
                <w:sz w:val="28"/>
                <w:szCs w:val="28"/>
              </w:rPr>
              <w:t>Альбомы для рассматривания («Ковров», «Москва – столица нашей Родины», «</w:t>
            </w:r>
            <w:proofErr w:type="spellStart"/>
            <w:r w:rsidRPr="00E75239">
              <w:rPr>
                <w:i/>
                <w:spacing w:val="0"/>
                <w:sz w:val="28"/>
                <w:szCs w:val="28"/>
              </w:rPr>
              <w:t>Ковровская</w:t>
            </w:r>
            <w:proofErr w:type="spellEnd"/>
            <w:r w:rsidRPr="00E75239">
              <w:rPr>
                <w:i/>
                <w:spacing w:val="0"/>
                <w:sz w:val="28"/>
                <w:szCs w:val="28"/>
              </w:rPr>
              <w:t xml:space="preserve"> глиняная игрушка» и др.)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i/>
                <w:spacing w:val="0"/>
                <w:sz w:val="28"/>
                <w:szCs w:val="28"/>
              </w:rPr>
            </w:pPr>
            <w:r w:rsidRPr="00E75239">
              <w:rPr>
                <w:i/>
                <w:spacing w:val="0"/>
                <w:sz w:val="28"/>
                <w:szCs w:val="28"/>
              </w:rPr>
              <w:t>Дидактические игры с краеведческим содержанием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i/>
                <w:spacing w:val="0"/>
                <w:sz w:val="28"/>
                <w:szCs w:val="28"/>
              </w:rPr>
            </w:pPr>
            <w:r w:rsidRPr="00E75239">
              <w:rPr>
                <w:i/>
                <w:spacing w:val="0"/>
                <w:sz w:val="28"/>
                <w:szCs w:val="28"/>
              </w:rPr>
              <w:t>Предметы народно-прикладного искусства</w:t>
            </w:r>
          </w:p>
        </w:tc>
      </w:tr>
      <w:tr w:rsidR="00E75239" w:rsidRPr="00E75239" w:rsidTr="00D345C7">
        <w:tc>
          <w:tcPr>
            <w:tcW w:w="2245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 xml:space="preserve">Центр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t xml:space="preserve">«Говори 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b/>
                <w:spacing w:val="0"/>
                <w:sz w:val="28"/>
                <w:szCs w:val="28"/>
              </w:rPr>
            </w:pPr>
            <w:r w:rsidRPr="00E75239">
              <w:rPr>
                <w:b/>
                <w:spacing w:val="0"/>
                <w:sz w:val="28"/>
                <w:szCs w:val="28"/>
              </w:rPr>
              <w:lastRenderedPageBreak/>
              <w:t>правильно»</w:t>
            </w:r>
          </w:p>
        </w:tc>
        <w:tc>
          <w:tcPr>
            <w:tcW w:w="2618" w:type="dxa"/>
          </w:tcPr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lastRenderedPageBreak/>
              <w:t>Речевое развитие ребенка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lastRenderedPageBreak/>
              <w:t>Профилактика нарушений звукопроизношения</w:t>
            </w:r>
          </w:p>
        </w:tc>
        <w:tc>
          <w:tcPr>
            <w:tcW w:w="9825" w:type="dxa"/>
          </w:tcPr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80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lastRenderedPageBreak/>
              <w:t xml:space="preserve">Наборы игрушек и комплекты предметных картинок для уточнения произношения в звукоподражаниях, уточнения произношения гласных и </w:t>
            </w:r>
            <w:r w:rsidRPr="00E75239">
              <w:rPr>
                <w:sz w:val="28"/>
                <w:szCs w:val="28"/>
              </w:rPr>
              <w:lastRenderedPageBreak/>
              <w:t>наиболее легких согласных звуков.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Наборы игрушек для проведения артикуляционной и мимической гимнастики.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18"/>
              </w:tabs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 xml:space="preserve">Предметные и сюжетные картинки по изучаемым лексическим темам (не более двух тем </w:t>
            </w:r>
            <w:proofErr w:type="spellStart"/>
            <w:r w:rsidRPr="00E75239">
              <w:rPr>
                <w:sz w:val="28"/>
                <w:szCs w:val="28"/>
              </w:rPr>
              <w:t>одномоментно</w:t>
            </w:r>
            <w:proofErr w:type="spellEnd"/>
            <w:r w:rsidRPr="00E75239">
              <w:rPr>
                <w:sz w:val="28"/>
                <w:szCs w:val="28"/>
              </w:rPr>
              <w:t>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7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Игрушки и тренажеры для воспитания правильного физиологического дыхания.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6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 xml:space="preserve">Игры из серии «Умница». </w:t>
            </w:r>
            <w:proofErr w:type="gramStart"/>
            <w:r w:rsidRPr="00E75239">
              <w:rPr>
                <w:sz w:val="28"/>
                <w:szCs w:val="28"/>
              </w:rPr>
              <w:t>(Контуры.</w:t>
            </w:r>
            <w:proofErr w:type="gramEnd"/>
            <w:r w:rsidRPr="00E75239">
              <w:rPr>
                <w:sz w:val="28"/>
                <w:szCs w:val="28"/>
              </w:rPr>
              <w:t xml:space="preserve"> Что есть что. </w:t>
            </w:r>
            <w:proofErr w:type="gramStart"/>
            <w:r w:rsidRPr="00E75239">
              <w:rPr>
                <w:sz w:val="28"/>
                <w:szCs w:val="28"/>
              </w:rPr>
              <w:t>Кто есть кто.)</w:t>
            </w:r>
            <w:proofErr w:type="gramEnd"/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97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Игры из серии «Учись, играя» (Кто в домике живет?).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Лото «Парные картинки».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Лото «Игрушки».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Лото «Магазин».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07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75239">
              <w:rPr>
                <w:sz w:val="28"/>
                <w:szCs w:val="28"/>
              </w:rPr>
              <w:t>Игра «Найди маму».</w:t>
            </w:r>
          </w:p>
          <w:p w:rsidR="00E75239" w:rsidRPr="00E75239" w:rsidRDefault="00E75239" w:rsidP="00E75239">
            <w:pPr>
              <w:pStyle w:val="3"/>
              <w:shd w:val="clear" w:color="auto" w:fill="auto"/>
              <w:tabs>
                <w:tab w:val="left" w:pos="1182"/>
              </w:tabs>
              <w:spacing w:before="0" w:after="240" w:line="240" w:lineRule="auto"/>
              <w:ind w:right="20"/>
              <w:rPr>
                <w:sz w:val="28"/>
                <w:szCs w:val="28"/>
              </w:rPr>
            </w:pPr>
            <w:proofErr w:type="gramStart"/>
            <w:r w:rsidRPr="00E75239">
              <w:rPr>
                <w:sz w:val="28"/>
                <w:szCs w:val="28"/>
              </w:rPr>
              <w:t>Игры для формирования и совершенствование грамматического строя речи («Цветок и бабочка», «Чего не стало?», «Разноцветные машины» (дифференциация форм ед. и мн. числа существительных и др.).</w:t>
            </w:r>
            <w:proofErr w:type="gramEnd"/>
          </w:p>
        </w:tc>
      </w:tr>
    </w:tbl>
    <w:p w:rsidR="00DF773F" w:rsidRPr="00E75239" w:rsidRDefault="00DF773F" w:rsidP="00E75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773F" w:rsidRPr="00E75239" w:rsidSect="00E752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90E"/>
    <w:multiLevelType w:val="hybridMultilevel"/>
    <w:tmpl w:val="FFE23014"/>
    <w:lvl w:ilvl="0" w:tplc="E3921C5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73862347"/>
    <w:multiLevelType w:val="hybridMultilevel"/>
    <w:tmpl w:val="1EC82EB8"/>
    <w:lvl w:ilvl="0" w:tplc="E3921C5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239"/>
    <w:rsid w:val="00D048A2"/>
    <w:rsid w:val="00DF773F"/>
    <w:rsid w:val="00E75239"/>
    <w:rsid w:val="00FC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E75239"/>
    <w:pPr>
      <w:shd w:val="clear" w:color="auto" w:fill="FFFFFF"/>
      <w:spacing w:before="900" w:after="0" w:line="274" w:lineRule="exact"/>
      <w:jc w:val="both"/>
    </w:pPr>
    <w:rPr>
      <w:rFonts w:ascii="Times New Roman" w:eastAsia="Calibri" w:hAnsi="Times New Roman" w:cs="Times New Roman"/>
      <w:sz w:val="23"/>
      <w:szCs w:val="23"/>
    </w:rPr>
  </w:style>
  <w:style w:type="character" w:customStyle="1" w:styleId="a3">
    <w:name w:val="Основной текст_"/>
    <w:link w:val="2"/>
    <w:locked/>
    <w:rsid w:val="00E75239"/>
    <w:rPr>
      <w:rFonts w:ascii="Times New Roman" w:eastAsia="Calibri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E75239"/>
    <w:pPr>
      <w:widowControl w:val="0"/>
      <w:shd w:val="clear" w:color="auto" w:fill="FFFFFF"/>
      <w:spacing w:before="2580" w:after="6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105pt0pt">
    <w:name w:val="Основной текст + 10;5 pt;Интервал 0 pt"/>
    <w:basedOn w:val="a3"/>
    <w:rsid w:val="00E75239"/>
    <w:rPr>
      <w:rFonts w:eastAsia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11D5-CF84-4785-8252-33D48C07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2016-11-24T11:33:00Z</dcterms:created>
  <dcterms:modified xsi:type="dcterms:W3CDTF">2016-11-24T12:00:00Z</dcterms:modified>
</cp:coreProperties>
</file>